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VI – Declaração de Alteração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se trata de um(a)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[CLASSIFICAÇÃO PRETENDIDA PARA O ESTABELECIMENTO]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venho muito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respeitosamente declarar a V. Sa. que realizei alteração documental do estabelecimento supramencionado que está 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alteração estrutural ou documental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junto à Cidasc.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Documentos e respectivos dados alterados: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ciente de que os documentos alterados deverão ser entregues devidamente atualizados, conforme dispõe o POPSIE 00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4" w:top="1701" w:left="1701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VI – Declaração de Alteração 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Documental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13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NovsGQKHSMi2fgfrl56vNN5rXQ==">AMUW2mW7snsMTFCbRHLOKpT1ztOF3uk6OQOF0y3k74upzOzhA36ziTxFla4yh/ZiqvdarQfD2b3LTkd7/US1jQfq89SpR8TZK3tBP0dAYu0L7pPdDFXDyiQ=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2020-12-02T14:40:00Z</dcterms:created>
  <dc:creator>Roberto Radamés Netto</dc:creator>
</cp:coreProperties>
</file>