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Anexo VII – Solicitação de Inspeção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classificado como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[CLASSIFICAÇÃO DO ESTABELECIMENTO]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localizado no município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[NOME DO MUNICÍPIO]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[RUA/AV, Nº, BAIRRO OU ESTRADA RURAL]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u w:val="single"/>
          <w:shd w:fill="auto" w:val="clear"/>
          <w:vertAlign w:val="baseline"/>
          <w:rtl w:val="0"/>
        </w:rPr>
        <w:t xml:space="preserve">(XX.XXX-XXX)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vem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requerer de V. Sa. a inspeção final do estabelecimento já construído com vistas à co</w:t>
      </w:r>
      <w:r w:rsidDel="00000000" w:rsidR="00000000" w:rsidRPr="00000000">
        <w:rPr>
          <w:rFonts w:ascii="Arial" w:cs="Arial" w:eastAsia="Arial" w:hAnsi="Arial"/>
          <w:rtl w:val="0"/>
        </w:rPr>
        <w:t xml:space="preserve">nclusão do processo de alteração estrutural e/ou documental, conforme POP SIE 04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701" w:left="1588" w:right="1021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VII – Solicitação de Inspeção Final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13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V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RavUH7UYidlfXxqqlc7RK2g4tw==">AMUW2mWnxHOs4IyMOM/Dt+90OWaUsEGOdOb6VLHSqqYIS+5uRfs1AiHGE7CJcKWV2IGyFWNocQvN5dMd3onWPiorr+dXG2qKyvJ4ba4QxIKTJMrw0uk5qPw=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